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Пояснительная записка</w:t>
      </w:r>
      <w:r/>
    </w:p>
    <w:p>
      <w:pPr>
        <w:pStyle w:val="62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проекту </w:t>
      </w:r>
      <w:r>
        <w:rPr>
          <w:sz w:val="26"/>
          <w:szCs w:val="26"/>
        </w:rPr>
        <w:t xml:space="preserve">постановления Правительства Республики Хакасия </w:t>
      </w:r>
      <w:r>
        <w:rPr>
          <w:sz w:val="26"/>
        </w:rPr>
      </w:r>
    </w:p>
    <w:p>
      <w:pPr>
        <w:pStyle w:val="621"/>
        <w:jc w:val="center"/>
        <w:rPr>
          <w:rFonts w:eastAsia="Calibri"/>
          <w:sz w:val="26"/>
        </w:rPr>
      </w:pPr>
      <w:r>
        <w:rPr>
          <w:rFonts w:eastAsia="Calibri"/>
          <w:sz w:val="26"/>
          <w:szCs w:val="26"/>
          <w:lang w:eastAsia="en-US"/>
        </w:rPr>
        <w:t xml:space="preserve">«О внесении изменений в Правила предоставления субсидии из республиканского бюдж</w:t>
      </w:r>
      <w:r>
        <w:rPr>
          <w:rFonts w:eastAsia="Calibri"/>
          <w:sz w:val="26"/>
          <w:szCs w:val="26"/>
          <w:lang w:eastAsia="en-US"/>
        </w:rPr>
        <w:t xml:space="preserve">ета Республики Хакасия управляющей компании Обществу с ограниченной ответственностью «ТрансАренда» на создание индустриального парка «Ташеба» на территории Республики Хакасия, утвержденные постановлением Правительства Республики Хакасия от 15.12.2022 № 776</w:t>
      </w:r>
      <w:r>
        <w:rPr>
          <w:rFonts w:eastAsia="Calibri"/>
          <w:sz w:val="26"/>
          <w:szCs w:val="26"/>
          <w:lang w:eastAsia="en-US"/>
        </w:rPr>
        <w:t xml:space="preserve">»</w:t>
      </w:r>
      <w:r>
        <w:rPr>
          <w:sz w:val="26"/>
        </w:rPr>
      </w:r>
    </w:p>
    <w:p>
      <w:pPr>
        <w:pStyle w:val="621"/>
        <w:jc w:val="center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21"/>
        <w:numPr>
          <w:ilvl w:val="0"/>
          <w:numId w:val="2"/>
        </w:numPr>
        <w:ind w:left="0" w:firstLine="709"/>
        <w:jc w:val="both"/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Предмет правового регулирования: </w:t>
      </w:r>
      <w:r/>
    </w:p>
    <w:p>
      <w:pPr>
        <w:pStyle w:val="621"/>
        <w:ind w:left="0" w:right="0" w:firstLine="709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Предметом правового регулирования проекта </w:t>
      </w:r>
      <w:r>
        <w:rPr>
          <w:bCs/>
          <w:sz w:val="26"/>
          <w:szCs w:val="26"/>
        </w:rPr>
        <w:t xml:space="preserve">постановления Правительства Республики Хакасия </w:t>
      </w:r>
      <w:r>
        <w:rPr>
          <w:bCs/>
          <w:sz w:val="26"/>
          <w:szCs w:val="26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«О внесении изменений в Правила предоставления субсидии из республиканского бюдж</w:t>
      </w:r>
      <w:r>
        <w:rPr>
          <w:rFonts w:eastAsia="Calibri"/>
          <w:sz w:val="26"/>
          <w:szCs w:val="26"/>
          <w:lang w:eastAsia="en-US"/>
        </w:rPr>
        <w:t xml:space="preserve">ета Республики Хакасия управляющей компании Обществу с ограниченной ответственностью «ТрансАренда» на создание индустриального парка «Ташеба» на территории Республики Хакасия, утвержденные постановлением Правительства Республики Хакасия от 15.12.2022 № 776</w:t>
      </w:r>
      <w:r>
        <w:rPr>
          <w:sz w:val="26"/>
        </w:rPr>
        <w:t xml:space="preserve">» </w:t>
      </w:r>
      <w:r>
        <w:rPr>
          <w:bCs/>
          <w:sz w:val="26"/>
          <w:szCs w:val="26"/>
        </w:rPr>
        <w:t xml:space="preserve">(далее – проект </w:t>
      </w:r>
      <w:r>
        <w:rPr>
          <w:bCs/>
          <w:sz w:val="26"/>
          <w:szCs w:val="26"/>
        </w:rPr>
        <w:t xml:space="preserve">постановления</w:t>
      </w:r>
      <w:r>
        <w:rPr>
          <w:bCs/>
          <w:sz w:val="26"/>
          <w:szCs w:val="26"/>
        </w:rPr>
        <w:t xml:space="preserve">)</w:t>
      </w:r>
      <w:r>
        <w:rPr>
          <w:bCs/>
          <w:sz w:val="26"/>
          <w:szCs w:val="26"/>
        </w:rPr>
        <w:t xml:space="preserve"> являются правоотношения</w:t>
      </w:r>
      <w:r>
        <w:rPr>
          <w:bCs/>
          <w:sz w:val="26"/>
          <w:szCs w:val="26"/>
        </w:rPr>
        <w:t xml:space="preserve">,</w:t>
      </w:r>
      <w:r>
        <w:rPr>
          <w:bCs/>
          <w:sz w:val="26"/>
          <w:szCs w:val="26"/>
        </w:rPr>
        <w:t xml:space="preserve"> возникшие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при реализации государственных полномочий в сфере</w:t>
      </w:r>
      <w:r/>
      <w:r>
        <w:rPr>
          <w:rFonts w:ascii="Times New Roman" w:hAnsi="Times New Roman"/>
          <w:sz w:val="26"/>
          <w:szCs w:val="26"/>
        </w:rPr>
        <w:t xml:space="preserve"> поддержки субъектов малого среднего предпринимательства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промышленных предприятий </w:t>
      </w:r>
      <w:r>
        <w:rPr>
          <w:rFonts w:ascii="Times New Roman" w:hAnsi="Times New Roman"/>
          <w:sz w:val="26"/>
          <w:szCs w:val="26"/>
        </w:rPr>
        <w:t xml:space="preserve">и </w:t>
      </w:r>
      <w:r>
        <w:rPr>
          <w:rFonts w:ascii="Times New Roman" w:hAnsi="Times New Roman"/>
          <w:sz w:val="26"/>
          <w:szCs w:val="26"/>
        </w:rPr>
        <w:t xml:space="preserve">инвестиционного развития.</w:t>
      </w:r>
      <w:r>
        <w:rPr>
          <w:rFonts w:ascii="Times New Roman" w:hAnsi="Times New Roman"/>
          <w:sz w:val="26"/>
          <w:szCs w:val="26"/>
        </w:rPr>
        <w:t xml:space="preserve"> </w:t>
      </w:r>
      <w:r/>
      <w:r/>
      <w:r>
        <w:rPr>
          <w:rFonts w:eastAsia="Calibri"/>
          <w:bCs/>
          <w:sz w:val="26"/>
          <w:szCs w:val="26"/>
        </w:rPr>
      </w:r>
    </w:p>
    <w:p>
      <w:pPr>
        <w:pStyle w:val="621"/>
        <w:numPr>
          <w:ilvl w:val="0"/>
          <w:numId w:val="2"/>
        </w:numPr>
        <w:ind w:left="0" w:firstLine="709"/>
        <w:jc w:val="both"/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Обоснование необходимости принятия правового акта:</w:t>
      </w:r>
      <w:r/>
    </w:p>
    <w:p>
      <w:pPr>
        <w:pStyle w:val="632"/>
        <w:jc w:val="both"/>
        <w:rPr>
          <w:rFonts w:ascii="Times New Roman" w:hAnsi="Times New Roman" w:cs="Times New Roman" w:eastAsia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Проект постановления подготовлен в целях </w:t>
      </w:r>
      <w:r>
        <w:rPr>
          <w:rFonts w:ascii="Times New Roman" w:hAnsi="Times New Roman"/>
          <w:bCs/>
          <w:sz w:val="26"/>
          <w:szCs w:val="26"/>
        </w:rPr>
        <w:t xml:space="preserve">приведения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sz w:val="26"/>
          <w:szCs w:val="26"/>
          <w:lang w:eastAsia="en-US"/>
        </w:rPr>
        <w:t xml:space="preserve">Правил предоставления субсидии из республиканского бюдж</w:t>
      </w:r>
      <w:r>
        <w:rPr>
          <w:rFonts w:ascii="Times New Roman" w:hAnsi="Times New Roman" w:cs="Times New Roman" w:eastAsia="Times New Roman"/>
          <w:sz w:val="26"/>
          <w:szCs w:val="26"/>
          <w:lang w:eastAsia="en-US"/>
        </w:rPr>
        <w:t xml:space="preserve">ета Республики Хакасия управляющей компании Обществу с ограниченной ответственностью «ТрансАренда» на создание индустриального парка «Ташеба» на территории Республики Хакасия, утвержденные постановлением Правительства Республики Хакасия от 15.12.2022 № 776</w:t>
      </w:r>
      <w:r>
        <w:rPr>
          <w:rFonts w:ascii="Times New Roman" w:hAnsi="Times New Roman" w:cs="Times New Roman" w:eastAsia="Times New Roman"/>
          <w:bCs/>
          <w:sz w:val="26"/>
          <w:szCs w:val="26"/>
        </w:rPr>
        <w:t xml:space="preserve">,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в соответствие</w:t>
      </w:r>
      <w:r>
        <w:rPr>
          <w:rFonts w:ascii="Times New Roman" w:hAnsi="Times New Roman"/>
          <w:bCs/>
          <w:sz w:val="26"/>
          <w:szCs w:val="26"/>
        </w:rPr>
        <w:t xml:space="preserve"> с </w:t>
      </w:r>
      <w:r>
        <w:rPr>
          <w:rFonts w:ascii="Times New Roman" w:hAnsi="Times New Roman"/>
          <w:bCs/>
          <w:sz w:val="26"/>
          <w:szCs w:val="26"/>
        </w:rPr>
        <w:t xml:space="preserve"> постанов</w:t>
      </w:r>
      <w:r>
        <w:rPr>
          <w:rFonts w:ascii="Times New Roman" w:hAnsi="Times New Roman"/>
          <w:bCs/>
          <w:sz w:val="26"/>
          <w:szCs w:val="26"/>
        </w:rPr>
        <w:t xml:space="preserve">лением</w:t>
      </w:r>
      <w:r>
        <w:rPr>
          <w:rFonts w:ascii="Times New Roman" w:hAnsi="Times New Roman"/>
          <w:bCs/>
          <w:sz w:val="26"/>
          <w:szCs w:val="26"/>
        </w:rPr>
        <w:t xml:space="preserve"> Правите</w:t>
      </w:r>
      <w:r>
        <w:rPr>
          <w:rFonts w:ascii="Times New Roman" w:hAnsi="Times New Roman"/>
          <w:bCs/>
          <w:sz w:val="26"/>
          <w:szCs w:val="26"/>
        </w:rPr>
        <w:t xml:space="preserve">льства </w:t>
      </w:r>
      <w:r>
        <w:rPr>
          <w:rFonts w:ascii="Times New Roman" w:hAnsi="Times New Roman" w:cs="Times New Roman" w:eastAsia="Times New Roman"/>
          <w:bCs/>
          <w:sz w:val="26"/>
          <w:szCs w:val="26"/>
        </w:rPr>
        <w:t xml:space="preserve">Российской Федерации </w:t>
      </w:r>
      <w:r>
        <w:rPr>
          <w:rFonts w:ascii="Times New Roman" w:hAnsi="Times New Roman" w:cs="Times New Roman" w:eastAsia="Times New Roman"/>
          <w:sz w:val="26"/>
          <w:szCs w:val="26"/>
          <w:highlight w:val="none"/>
        </w:rPr>
        <w:t xml:space="preserve">от </w:t>
      </w:r>
      <w:r>
        <w:rPr>
          <w:rFonts w:ascii="Times New Roman" w:hAnsi="Times New Roman" w:cs="Times New Roman" w:eastAsia="Times New Roman"/>
          <w:sz w:val="26"/>
          <w:szCs w:val="26"/>
          <w:highlight w:val="none"/>
        </w:rPr>
        <w:t xml:space="preserve">22.12.2022 № 2385 </w:t>
      </w:r>
      <w:r>
        <w:rPr>
          <w:rFonts w:ascii="Times New Roman" w:hAnsi="Times New Roman" w:cs="Times New Roman" w:eastAsia="Times New Roman"/>
          <w:b/>
          <w:color w:val="000000"/>
          <w:sz w:val="26"/>
        </w:rPr>
        <w:t xml:space="preserve">«</w:t>
      </w:r>
      <w:r>
        <w:rPr>
          <w:rFonts w:ascii="Times New Roman" w:hAnsi="Times New Roman" w:cs="Times New Roman" w:eastAsia="Times New Roman"/>
          <w:b w:val="0"/>
          <w:color w:val="000000"/>
          <w:sz w:val="26"/>
        </w:rPr>
        <w:t xml:space="preserve">О внесении изменений в Общие требования к нормативным актам, муниципальным правовым актам, регулирующим предоставление субсидий, в том числе грантов в </w:t>
      </w:r>
      <w:r>
        <w:rPr>
          <w:rFonts w:ascii="Times New Roman" w:hAnsi="Times New Roman" w:cs="Times New Roman" w:eastAsia="Times New Roman"/>
          <w:sz w:val="26"/>
          <w:szCs w:val="26"/>
          <w:highlight w:val="none"/>
        </w:rPr>
        <w:t xml:space="preserve">форме субсидий, юридическим лицам</w:t>
      </w:r>
      <w:r>
        <w:rPr>
          <w:rFonts w:ascii="Times New Roman" w:hAnsi="Times New Roman" w:cs="Times New Roman" w:eastAsia="Times New Roman"/>
          <w:sz w:val="26"/>
          <w:szCs w:val="26"/>
          <w:highlight w:val="none"/>
        </w:rPr>
        <w:t xml:space="preserve">, индивидуальным предпринимателям, а также физическим лицам – производителям товаров, работ, услуг»</w:t>
      </w:r>
      <w:r>
        <w:rPr>
          <w:rFonts w:ascii="Times New Roman" w:hAnsi="Times New Roman" w:cs="Times New Roman" w:eastAsia="Times New Roman"/>
          <w:bCs/>
          <w:sz w:val="26"/>
          <w:szCs w:val="26"/>
        </w:rPr>
        <w:t xml:space="preserve">.</w:t>
      </w:r>
      <w:r>
        <w:rPr>
          <w:rFonts w:ascii="Times New Roman" w:hAnsi="Times New Roman" w:cs="Times New Roman" w:eastAsia="Times New Roman"/>
          <w:bCs/>
          <w:sz w:val="26"/>
          <w:szCs w:val="26"/>
        </w:rPr>
      </w:r>
      <w:r>
        <w:rPr>
          <w:rFonts w:ascii="Times New Roman" w:hAnsi="Times New Roman" w:cs="Times New Roman" w:eastAsia="Times New Roman"/>
        </w:rPr>
      </w:r>
    </w:p>
    <w:p>
      <w:pPr>
        <w:pStyle w:val="632"/>
        <w:jc w:val="both"/>
        <w:widowControl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3.</w:t>
      </w:r>
      <w:r>
        <w:rPr>
          <w:rFonts w:ascii="Times New Roman" w:hAnsi="Times New Roman"/>
          <w:bCs/>
          <w:sz w:val="26"/>
          <w:szCs w:val="26"/>
        </w:rPr>
        <w:t xml:space="preserve">Характеристика основных положений проекта </w:t>
      </w:r>
      <w:r>
        <w:rPr>
          <w:rFonts w:ascii="Times New Roman" w:hAnsi="Times New Roman"/>
          <w:bCs/>
          <w:sz w:val="26"/>
          <w:szCs w:val="26"/>
        </w:rPr>
        <w:t xml:space="preserve">распоряжения</w:t>
      </w:r>
      <w:r>
        <w:rPr>
          <w:rFonts w:ascii="Times New Roman" w:hAnsi="Times New Roman"/>
          <w:bCs/>
          <w:sz w:val="26"/>
          <w:szCs w:val="26"/>
        </w:rPr>
        <w:t xml:space="preserve">:</w:t>
      </w:r>
      <w:r/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rFonts w:ascii="Times New Roman" w:hAnsi="Times New Roman"/>
          <w:bCs/>
          <w:sz w:val="26"/>
          <w:szCs w:val="26"/>
        </w:rPr>
      </w:r>
    </w:p>
    <w:p>
      <w:pPr>
        <w:pStyle w:val="621"/>
        <w:ind w:firstLine="709"/>
        <w:jc w:val="both"/>
        <w:shd w:val="clear" w:color="auto" w:fill="ffffff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Проект</w:t>
      </w:r>
      <w:r>
        <w:rPr>
          <w:sz w:val="26"/>
          <w:szCs w:val="26"/>
        </w:rPr>
        <w:t xml:space="preserve">ом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постановления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предусматривается изменение условий предоставления субсидии, которым должна соответствовать управляющая компания Общество с ограниченной ответственностью «ТрансАренда» в целях получения </w:t>
      </w:r>
      <w:r>
        <w:rPr>
          <w:rFonts w:ascii="Times New Roman" w:hAnsi="Times New Roman"/>
          <w:bCs/>
          <w:sz w:val="26"/>
          <w:szCs w:val="26"/>
        </w:rPr>
        <w:t xml:space="preserve">субсидии из респ</w:t>
      </w:r>
      <w:r>
        <w:rPr>
          <w:rFonts w:ascii="Times New Roman" w:hAnsi="Times New Roman"/>
          <w:bCs/>
          <w:sz w:val="26"/>
          <w:szCs w:val="26"/>
        </w:rPr>
        <w:t xml:space="preserve">убликанского бюджета Республики Хакасия на финансовое обеспечение затрат</w:t>
      </w:r>
      <w:r>
        <w:rPr>
          <w:sz w:val="26"/>
          <w:szCs w:val="26"/>
        </w:rPr>
        <w:t xml:space="preserve"> связанных с созданием индустриального парка «Ташеба».</w:t>
      </w:r>
      <w:r/>
    </w:p>
    <w:p>
      <w:pPr>
        <w:pStyle w:val="621"/>
        <w:ind w:firstLine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4.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Оценка эффективности и достаточности предлагаемых решений:</w:t>
      </w:r>
      <w:r/>
    </w:p>
    <w:p>
      <w:pPr>
        <w:pStyle w:val="621"/>
        <w:ind w:firstLine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Принятие п</w:t>
      </w:r>
      <w:r>
        <w:rPr>
          <w:sz w:val="26"/>
          <w:szCs w:val="26"/>
        </w:rPr>
        <w:t xml:space="preserve">роект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постановления</w:t>
      </w:r>
      <w:r>
        <w:rPr>
          <w:sz w:val="26"/>
          <w:szCs w:val="26"/>
        </w:rPr>
        <w:t xml:space="preserve"> является </w:t>
      </w:r>
      <w:r>
        <w:rPr>
          <w:sz w:val="26"/>
          <w:szCs w:val="26"/>
        </w:rPr>
        <w:t xml:space="preserve">достаточным и эффективным решением, других вариантов решения нет.</w:t>
      </w:r>
      <w:r>
        <w:rPr>
          <w:sz w:val="26"/>
          <w:szCs w:val="26"/>
        </w:rPr>
      </w:r>
      <w:r/>
    </w:p>
    <w:p>
      <w:pPr>
        <w:pStyle w:val="621"/>
        <w:ind w:firstLine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>
        <w:rPr>
          <w:sz w:val="26"/>
          <w:szCs w:val="26"/>
        </w:rPr>
        <w:t xml:space="preserve">Прогноз социально-экономических и иных последствий реализации проекта постановления:</w:t>
      </w:r>
      <w:r/>
    </w:p>
    <w:p>
      <w:pPr>
        <w:pStyle w:val="621"/>
        <w:ind w:firstLine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Проект постановления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обеспечивает формирование исчерпывающей нормативно-правовой базы </w:t>
      </w:r>
      <w:r>
        <w:rPr>
          <w:sz w:val="26"/>
          <w:szCs w:val="26"/>
        </w:rPr>
        <w:t xml:space="preserve">в целях предоставления субсидии управляющей компании </w:t>
      </w:r>
      <w:r>
        <w:rPr>
          <w:sz w:val="26"/>
          <w:szCs w:val="26"/>
        </w:rPr>
        <w:t xml:space="preserve">Общество с ограниченной ответственностью «ТрансАренда»</w:t>
      </w:r>
      <w:r>
        <w:rPr>
          <w:rFonts w:ascii="Times New Roman" w:hAnsi="Times New Roman"/>
          <w:bCs/>
          <w:sz w:val="26"/>
          <w:szCs w:val="26"/>
        </w:rPr>
        <w:t xml:space="preserve"> на финансовое обеспечение затрат</w:t>
      </w:r>
      <w:r>
        <w:rPr>
          <w:sz w:val="26"/>
          <w:szCs w:val="26"/>
        </w:rPr>
        <w:t xml:space="preserve"> связанных с созданием индустриального парка «Ташеба».</w:t>
      </w:r>
      <w:r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21"/>
        <w:ind w:left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>
        <w:rPr>
          <w:sz w:val="26"/>
          <w:szCs w:val="26"/>
        </w:rPr>
        <w:t xml:space="preserve">Информация о соблюдении порядка принятия проекта постановления: </w:t>
      </w:r>
      <w:r/>
    </w:p>
    <w:p>
      <w:pPr>
        <w:pStyle w:val="621"/>
        <w:ind w:firstLine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Специальных требований к процедуре принятия настоящего </w:t>
      </w:r>
      <w:r>
        <w:rPr>
          <w:sz w:val="26"/>
          <w:szCs w:val="26"/>
        </w:rPr>
        <w:t xml:space="preserve">проекта постановления</w:t>
      </w:r>
      <w:r>
        <w:rPr>
          <w:sz w:val="26"/>
          <w:szCs w:val="26"/>
        </w:rPr>
        <w:t xml:space="preserve"> федеральным и региональным законодательством не предусмотрено.</w:t>
      </w:r>
      <w:r>
        <w:rPr>
          <w:sz w:val="26"/>
          <w:szCs w:val="26"/>
        </w:rPr>
      </w:r>
      <w:r/>
    </w:p>
    <w:p>
      <w:pPr>
        <w:pStyle w:val="621"/>
        <w:ind w:firstLine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анный проект постановления принимается в опросном порядке путем согласования в системе «Дело» с исполнительными органами государственной власти Республики Хакасия.</w:t>
      </w:r>
      <w:r/>
    </w:p>
    <w:p>
      <w:pPr>
        <w:pStyle w:val="621"/>
        <w:ind w:firstLine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>
        <w:rPr>
          <w:sz w:val="26"/>
          <w:szCs w:val="26"/>
        </w:rPr>
        <w:t xml:space="preserve">Указание на необходимость (или отсутствие необходимости) проведения процедуры оценки регулирующего воздействия:</w:t>
      </w:r>
      <w:r/>
    </w:p>
    <w:p>
      <w:pPr>
        <w:pStyle w:val="621"/>
        <w:ind w:firstLine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Проект указанного постановления </w:t>
      </w:r>
      <w:r>
        <w:rPr>
          <w:sz w:val="26"/>
          <w:szCs w:val="26"/>
        </w:rPr>
        <w:t xml:space="preserve">подлежит </w:t>
      </w:r>
      <w:r>
        <w:rPr>
          <w:sz w:val="26"/>
          <w:szCs w:val="26"/>
        </w:rPr>
        <w:t xml:space="preserve">оценке регулирующего воздействия</w:t>
      </w:r>
      <w:r>
        <w:rPr>
          <w:sz w:val="26"/>
          <w:szCs w:val="26"/>
        </w:rPr>
        <w:t xml:space="preserve"> </w:t>
      </w:r>
      <w:r>
        <w:rPr>
          <w:szCs w:val="26"/>
        </w:rPr>
        <w:t xml:space="preserve">в </w:t>
      </w:r>
      <w:r>
        <w:rPr>
          <w:sz w:val="26"/>
          <w:szCs w:val="26"/>
        </w:rPr>
        <w:t xml:space="preserve">соответствии с постановлением Правительства Респу</w:t>
      </w:r>
      <w:r>
        <w:rPr>
          <w:sz w:val="26"/>
          <w:szCs w:val="26"/>
        </w:rPr>
        <w:t xml:space="preserve">блики Хакасия от 02.12.2013 № 671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«Об утверждении Порядка оценки регулирующего воздействия проектов нормативных правовых актов Республики Хакасия</w:t>
      </w:r>
      <w:r>
        <w:rPr>
          <w:sz w:val="26"/>
          <w:szCs w:val="26"/>
        </w:rPr>
        <w:t xml:space="preserve">, затрагивающих вопросы осуществления предпринимательской и иной экономической деятельности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и Порядка проведения экспертизы нормативных правовых актов Республики Хакасия, затрагивающих вопросы осуществления предпринимательской и инвестиционной деятельности»</w:t>
      </w:r>
      <w:r>
        <w:rPr>
          <w:sz w:val="26"/>
          <w:szCs w:val="26"/>
        </w:rPr>
        <w:t xml:space="preserve">.</w:t>
      </w:r>
      <w:r/>
    </w:p>
    <w:p>
      <w:pPr>
        <w:pStyle w:val="621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21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21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2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Исполняющий обязанности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Министра экономического развития</w:t>
      </w:r>
      <w:r/>
      <w:r/>
    </w:p>
    <w:p>
      <w:pPr>
        <w:pStyle w:val="62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Республики Хакасия                                                     </w:t>
      </w:r>
      <w:r>
        <w:rPr>
          <w:sz w:val="26"/>
          <w:szCs w:val="26"/>
        </w:rPr>
        <w:t xml:space="preserve">                                   </w:t>
      </w:r>
      <w:r>
        <w:rPr>
          <w:sz w:val="26"/>
          <w:szCs w:val="26"/>
        </w:rPr>
        <w:t xml:space="preserve">Р.В. Ковтун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Symbol">
    <w:panose1 w:val="05050102010706020507"/>
  </w:font>
  <w:font w:name="Verdana">
    <w:panose1 w:val="020B0604030504040204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63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pStyle w:val="621"/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21"/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21"/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21"/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21"/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21"/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21"/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21"/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21"/>
        <w:ind w:left="668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1"/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2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2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2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2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2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2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2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21"/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21"/>
        <w:ind w:left="1429" w:hanging="360"/>
        <w:tabs>
          <w:tab w:val="num" w:pos="142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21"/>
        <w:ind w:left="2149" w:hanging="360"/>
        <w:tabs>
          <w:tab w:val="num" w:pos="2149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21"/>
        <w:ind w:left="2869" w:hanging="360"/>
        <w:tabs>
          <w:tab w:val="num" w:pos="286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21"/>
        <w:ind w:left="3589" w:hanging="360"/>
        <w:tabs>
          <w:tab w:val="num" w:pos="358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21"/>
        <w:ind w:left="4309" w:hanging="360"/>
        <w:tabs>
          <w:tab w:val="num" w:pos="4309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21"/>
        <w:ind w:left="5029" w:hanging="360"/>
        <w:tabs>
          <w:tab w:val="num" w:pos="502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21"/>
        <w:ind w:left="5749" w:hanging="360"/>
        <w:tabs>
          <w:tab w:val="num" w:pos="574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21"/>
        <w:ind w:left="6469" w:hanging="360"/>
        <w:tabs>
          <w:tab w:val="num" w:pos="6469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21"/>
        <w:ind w:left="7189" w:hanging="360"/>
        <w:tabs>
          <w:tab w:val="num" w:pos="7189" w:leader="none"/>
        </w:tabs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21"/>
    <w:next w:val="621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21"/>
    <w:next w:val="621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21"/>
    <w:next w:val="621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21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21"/>
    <w:next w:val="621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621"/>
    <w:next w:val="621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621"/>
    <w:next w:val="621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21"/>
    <w:next w:val="621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21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62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621"/>
    <w:next w:val="6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21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621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next w:val="621"/>
    <w:link w:val="621"/>
    <w:rPr>
      <w:sz w:val="24"/>
      <w:szCs w:val="24"/>
      <w:lang w:val="ru-RU" w:bidi="ar-SA" w:eastAsia="ru-RU"/>
    </w:rPr>
  </w:style>
  <w:style w:type="character" w:styleId="622">
    <w:name w:val="Основной шрифт абзаца"/>
    <w:next w:val="622"/>
    <w:link w:val="639"/>
    <w:semiHidden/>
  </w:style>
  <w:style w:type="table" w:styleId="623">
    <w:name w:val="Обычная таблица"/>
    <w:next w:val="623"/>
    <w:link w:val="621"/>
    <w:semiHidden/>
    <w:tblPr/>
  </w:style>
  <w:style w:type="numbering" w:styleId="624">
    <w:name w:val="Нет списка"/>
    <w:next w:val="624"/>
    <w:link w:val="621"/>
    <w:semiHidden/>
  </w:style>
  <w:style w:type="paragraph" w:styleId="625">
    <w:name w:val="ConsPlusTitle"/>
    <w:next w:val="625"/>
    <w:link w:val="621"/>
    <w:pPr>
      <w:widowControl w:val="off"/>
    </w:pPr>
    <w:rPr>
      <w:b/>
      <w:bCs/>
      <w:sz w:val="24"/>
      <w:szCs w:val="24"/>
      <w:lang w:val="ru-RU" w:bidi="ar-SA" w:eastAsia="ru-RU"/>
    </w:rPr>
  </w:style>
  <w:style w:type="paragraph" w:styleId="626">
    <w:name w:val="ConsPlusNormal"/>
    <w:next w:val="626"/>
    <w:link w:val="621"/>
    <w:pPr>
      <w:ind w:firstLine="720"/>
      <w:widowControl w:val="off"/>
    </w:pPr>
    <w:rPr>
      <w:rFonts w:ascii="Arial" w:hAnsi="Arial"/>
      <w:lang w:val="ru-RU" w:bidi="ar-SA" w:eastAsia="ru-RU"/>
    </w:rPr>
  </w:style>
  <w:style w:type="paragraph" w:styleId="627">
    <w:name w:val="Текст выноски"/>
    <w:basedOn w:val="621"/>
    <w:next w:val="627"/>
    <w:link w:val="628"/>
    <w:rPr>
      <w:rFonts w:ascii="Tahoma" w:hAnsi="Tahoma"/>
      <w:sz w:val="16"/>
      <w:szCs w:val="16"/>
    </w:rPr>
  </w:style>
  <w:style w:type="character" w:styleId="628">
    <w:name w:val="Текст выноски Знак"/>
    <w:next w:val="628"/>
    <w:link w:val="627"/>
    <w:rPr>
      <w:rFonts w:ascii="Tahoma" w:hAnsi="Tahoma"/>
      <w:sz w:val="16"/>
      <w:szCs w:val="16"/>
    </w:rPr>
  </w:style>
  <w:style w:type="paragraph" w:styleId="629">
    <w:name w:val="Текст"/>
    <w:basedOn w:val="621"/>
    <w:next w:val="629"/>
    <w:link w:val="630"/>
    <w:rPr>
      <w:rFonts w:ascii="Courier New" w:hAnsi="Courier New"/>
      <w:sz w:val="20"/>
      <w:szCs w:val="20"/>
    </w:rPr>
  </w:style>
  <w:style w:type="character" w:styleId="630">
    <w:name w:val="Текст Знак"/>
    <w:next w:val="630"/>
    <w:link w:val="629"/>
    <w:rPr>
      <w:rFonts w:ascii="Courier New" w:hAnsi="Courier New"/>
    </w:rPr>
  </w:style>
  <w:style w:type="paragraph" w:styleId="631">
    <w:name w:val="ConsPlusCell"/>
    <w:next w:val="631"/>
    <w:link w:val="621"/>
    <w:rPr>
      <w:rFonts w:ascii="Arial" w:hAnsi="Arial" w:eastAsia="Calibri"/>
      <w:lang w:val="ru-RU" w:bidi="ar-SA" w:eastAsia="en-US"/>
    </w:rPr>
  </w:style>
  <w:style w:type="paragraph" w:styleId="632">
    <w:name w:val="ConsNormal"/>
    <w:next w:val="632"/>
    <w:link w:val="621"/>
    <w:pPr>
      <w:ind w:firstLine="720"/>
      <w:widowControl w:val="off"/>
    </w:pPr>
    <w:rPr>
      <w:rFonts w:ascii="Arial" w:hAnsi="Arial"/>
      <w:sz w:val="18"/>
      <w:lang w:val="ru-RU" w:bidi="ar-SA" w:eastAsia="ru-RU"/>
    </w:rPr>
  </w:style>
  <w:style w:type="paragraph" w:styleId="633">
    <w:name w:val="Верхний колонтитул"/>
    <w:basedOn w:val="621"/>
    <w:next w:val="633"/>
    <w:link w:val="634"/>
    <w:pPr>
      <w:tabs>
        <w:tab w:val="center" w:pos="4677" w:leader="none"/>
        <w:tab w:val="right" w:pos="9355" w:leader="none"/>
      </w:tabs>
    </w:pPr>
  </w:style>
  <w:style w:type="character" w:styleId="634">
    <w:name w:val="Верхний колонтитул Знак"/>
    <w:next w:val="634"/>
    <w:link w:val="633"/>
    <w:rPr>
      <w:sz w:val="24"/>
      <w:szCs w:val="24"/>
    </w:rPr>
  </w:style>
  <w:style w:type="paragraph" w:styleId="635">
    <w:name w:val="Нижний колонтитул"/>
    <w:basedOn w:val="621"/>
    <w:next w:val="635"/>
    <w:link w:val="636"/>
    <w:pPr>
      <w:tabs>
        <w:tab w:val="center" w:pos="4677" w:leader="none"/>
        <w:tab w:val="right" w:pos="9355" w:leader="none"/>
      </w:tabs>
    </w:pPr>
  </w:style>
  <w:style w:type="character" w:styleId="636">
    <w:name w:val="Нижний колонтитул Знак"/>
    <w:next w:val="636"/>
    <w:link w:val="635"/>
    <w:rPr>
      <w:sz w:val="24"/>
      <w:szCs w:val="24"/>
    </w:rPr>
  </w:style>
  <w:style w:type="paragraph" w:styleId="637">
    <w:name w:val="Обычный (веб)"/>
    <w:basedOn w:val="621"/>
    <w:next w:val="637"/>
    <w:link w:val="621"/>
    <w:pPr>
      <w:spacing w:before="100" w:beforeAutospacing="1" w:after="100" w:afterAutospacing="1"/>
    </w:pPr>
  </w:style>
  <w:style w:type="character" w:styleId="638">
    <w:name w:val="Гиперссылка"/>
    <w:next w:val="638"/>
    <w:link w:val="621"/>
    <w:rPr>
      <w:color w:val="0000FF"/>
      <w:u w:val="single"/>
    </w:rPr>
  </w:style>
  <w:style w:type="paragraph" w:styleId="639">
    <w:name w:val="Знак Знак Знак Знак Знак Знак Знак"/>
    <w:basedOn w:val="621"/>
    <w:next w:val="639"/>
    <w:link w:val="6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640">
    <w:name w:val=" Знак"/>
    <w:basedOn w:val="621"/>
    <w:next w:val="640"/>
    <w:link w:val="62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641">
    <w:name w:val="Сетка таблицы"/>
    <w:basedOn w:val="623"/>
    <w:next w:val="641"/>
    <w:link w:val="621"/>
    <w:tblPr/>
  </w:style>
  <w:style w:type="paragraph" w:styleId="642">
    <w:name w:val=" Знак1"/>
    <w:basedOn w:val="621"/>
    <w:next w:val="642"/>
    <w:link w:val="62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643">
    <w:name w:val=" Знак2"/>
    <w:basedOn w:val="621"/>
    <w:next w:val="643"/>
    <w:link w:val="62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644">
    <w:name w:val="Строгий"/>
    <w:next w:val="644"/>
    <w:link w:val="621"/>
    <w:rPr>
      <w:b/>
      <w:bCs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2023-03-13T05:39:16Z</dcterms:modified>
</cp:coreProperties>
</file>